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A58" w:rsidRPr="00BB197A" w:rsidRDefault="006D1894" w:rsidP="006D1894">
      <w:pPr>
        <w:jc w:val="right"/>
        <w:rPr>
          <w:rFonts w:cs="Times New Roman"/>
          <w:i/>
        </w:rPr>
      </w:pPr>
      <w:r w:rsidRPr="00BB197A">
        <w:rPr>
          <w:rFonts w:cs="Times New Roman"/>
          <w:i/>
        </w:rPr>
        <w:t xml:space="preserve">Załącznik nr 7 do </w:t>
      </w:r>
      <w:r w:rsidR="00F32712" w:rsidRPr="00BB197A">
        <w:rPr>
          <w:rFonts w:cs="Times New Roman"/>
          <w:i/>
        </w:rPr>
        <w:t>zapytania ofertowego</w:t>
      </w:r>
    </w:p>
    <w:p w:rsidR="006D1894" w:rsidRPr="00BB197A" w:rsidRDefault="006D1894" w:rsidP="006D1894">
      <w:pPr>
        <w:rPr>
          <w:rFonts w:cs="Times New Roman"/>
        </w:rPr>
      </w:pPr>
    </w:p>
    <w:p w:rsidR="006D1894" w:rsidRPr="00BB197A" w:rsidRDefault="006D1894" w:rsidP="006D1894">
      <w:pPr>
        <w:jc w:val="center"/>
        <w:rPr>
          <w:rFonts w:cs="Times New Roman"/>
          <w:b/>
          <w:sz w:val="28"/>
        </w:rPr>
      </w:pPr>
      <w:r w:rsidRPr="00BB197A">
        <w:rPr>
          <w:rFonts w:cs="Times New Roman"/>
          <w:b/>
          <w:sz w:val="28"/>
        </w:rPr>
        <w:t>SZCZEGÓŁOWY OPIS PRZEDMIOTU ZAMÓWIENIA</w:t>
      </w:r>
    </w:p>
    <w:p w:rsidR="006D1894" w:rsidRPr="00BB197A" w:rsidRDefault="006D1894" w:rsidP="0088127F">
      <w:pPr>
        <w:pStyle w:val="Akapitzlist"/>
        <w:numPr>
          <w:ilvl w:val="0"/>
          <w:numId w:val="1"/>
        </w:numPr>
        <w:ind w:left="284" w:hanging="284"/>
        <w:jc w:val="both"/>
        <w:rPr>
          <w:rFonts w:cs="Times New Roman"/>
        </w:rPr>
      </w:pPr>
      <w:r w:rsidRPr="00BB197A">
        <w:rPr>
          <w:rFonts w:cs="Times New Roman"/>
        </w:rPr>
        <w:t>Zamawiający w formularzach cenowo – asortymentowych określił przewidywane, szacunkowe zapotrzebowanie na artykuły spożywcze w okresie wykonywania zamówienia, które nie są wiążące dla Zamawiającego, a stanowią jedynie podstawę dla Wykonawców do sporządzenia oferty. Wykonawcy nie będą przysługiwały żadne roszczenia odszkodowawcze w stosunku do niewykorzystanej ilości przedmiotu zamówienia.</w:t>
      </w:r>
    </w:p>
    <w:p w:rsidR="006D1894" w:rsidRPr="00BB197A" w:rsidRDefault="006D1894" w:rsidP="0088127F">
      <w:pPr>
        <w:pStyle w:val="Akapitzlist"/>
        <w:numPr>
          <w:ilvl w:val="0"/>
          <w:numId w:val="1"/>
        </w:numPr>
        <w:ind w:left="284" w:hanging="284"/>
        <w:jc w:val="both"/>
        <w:rPr>
          <w:rFonts w:cs="Times New Roman"/>
        </w:rPr>
      </w:pPr>
      <w:r w:rsidRPr="00BB197A">
        <w:rPr>
          <w:rFonts w:cs="Times New Roman"/>
        </w:rPr>
        <w:t xml:space="preserve">Rzeczywiste ilości zamówienia będą wynikać z bieżącego zapotrzebowania składanego przez </w:t>
      </w:r>
      <w:r w:rsidR="00BB197A" w:rsidRPr="00BB197A">
        <w:rPr>
          <w:rFonts w:cs="Times New Roman"/>
        </w:rPr>
        <w:t>Centrum Usług Społecznych</w:t>
      </w:r>
      <w:r w:rsidRPr="00BB197A">
        <w:rPr>
          <w:rFonts w:cs="Times New Roman"/>
        </w:rPr>
        <w:t xml:space="preserve"> w Kozienicach. </w:t>
      </w:r>
    </w:p>
    <w:p w:rsidR="006D1894" w:rsidRPr="00BB197A" w:rsidRDefault="006D1894" w:rsidP="0088127F">
      <w:pPr>
        <w:pStyle w:val="Akapitzlist"/>
        <w:numPr>
          <w:ilvl w:val="0"/>
          <w:numId w:val="1"/>
        </w:numPr>
        <w:ind w:left="284" w:hanging="284"/>
        <w:jc w:val="both"/>
        <w:rPr>
          <w:rFonts w:cs="Times New Roman"/>
        </w:rPr>
      </w:pPr>
      <w:r w:rsidRPr="00BB197A">
        <w:rPr>
          <w:rFonts w:cs="Times New Roman"/>
        </w:rPr>
        <w:t xml:space="preserve">Wykonawca  gwarantuje  jakość  artykułów  zgodną  z  normami  oraz  zobowiązuje  się  do udzielenia gwarancji jakościowej na dostarczane artykuły.  </w:t>
      </w:r>
    </w:p>
    <w:p w:rsidR="006D1894" w:rsidRPr="00BB197A" w:rsidRDefault="006D1894" w:rsidP="0088127F">
      <w:pPr>
        <w:pStyle w:val="Akapitzlist"/>
        <w:numPr>
          <w:ilvl w:val="0"/>
          <w:numId w:val="1"/>
        </w:numPr>
        <w:ind w:left="284" w:hanging="284"/>
        <w:jc w:val="both"/>
        <w:rPr>
          <w:rFonts w:cs="Times New Roman"/>
        </w:rPr>
      </w:pPr>
      <w:r w:rsidRPr="00BB197A">
        <w:rPr>
          <w:rFonts w:cs="Times New Roman"/>
        </w:rPr>
        <w:t>Artykuły spożywcze dostarczone będą środkiem transportowym spełniającym wymagania obowiązujących w tym zakresie przepisów prawa.</w:t>
      </w:r>
    </w:p>
    <w:p w:rsidR="006D1894" w:rsidRPr="00BB197A" w:rsidRDefault="006D1894" w:rsidP="0088127F">
      <w:pPr>
        <w:pStyle w:val="Akapitzlist"/>
        <w:numPr>
          <w:ilvl w:val="0"/>
          <w:numId w:val="1"/>
        </w:numPr>
        <w:ind w:left="284" w:hanging="284"/>
        <w:jc w:val="both"/>
        <w:rPr>
          <w:rFonts w:cs="Times New Roman"/>
        </w:rPr>
      </w:pPr>
      <w:r w:rsidRPr="00BB197A">
        <w:rPr>
          <w:rFonts w:cs="Times New Roman"/>
        </w:rPr>
        <w:t>Do</w:t>
      </w:r>
      <w:r w:rsidR="00035BB8" w:rsidRPr="00BB197A">
        <w:rPr>
          <w:rFonts w:cs="Times New Roman"/>
        </w:rPr>
        <w:t>stawa</w:t>
      </w:r>
      <w:r w:rsidRPr="00BB197A">
        <w:rPr>
          <w:rFonts w:cs="Times New Roman"/>
        </w:rPr>
        <w:t xml:space="preserve"> artykułów </w:t>
      </w:r>
      <w:r w:rsidR="00035BB8" w:rsidRPr="00BB197A">
        <w:rPr>
          <w:rFonts w:cs="Times New Roman"/>
        </w:rPr>
        <w:t>nastąpi</w:t>
      </w:r>
      <w:r w:rsidRPr="00BB197A">
        <w:rPr>
          <w:rFonts w:cs="Times New Roman"/>
        </w:rPr>
        <w:t xml:space="preserve"> </w:t>
      </w:r>
      <w:r w:rsidR="00035BB8" w:rsidRPr="00BB197A">
        <w:rPr>
          <w:rFonts w:cs="Times New Roman"/>
        </w:rPr>
        <w:t xml:space="preserve">w ciągu  2 dni roboczych od dnia złożenia zamówienia  </w:t>
      </w:r>
      <w:r w:rsidRPr="00BB197A">
        <w:rPr>
          <w:rFonts w:cs="Times New Roman"/>
        </w:rPr>
        <w:t xml:space="preserve">przez pracownika </w:t>
      </w:r>
      <w:r w:rsidR="00BB197A" w:rsidRPr="00BB197A">
        <w:rPr>
          <w:rFonts w:cs="Times New Roman"/>
        </w:rPr>
        <w:t>CUS</w:t>
      </w:r>
      <w:r w:rsidR="00035BB8" w:rsidRPr="00BB197A">
        <w:rPr>
          <w:rFonts w:cs="Times New Roman"/>
        </w:rPr>
        <w:t>, transportem Wykonawcy, na jego koszt i ryzyko</w:t>
      </w:r>
      <w:r w:rsidR="00BB197A" w:rsidRPr="00BB197A">
        <w:rPr>
          <w:rFonts w:cs="Times New Roman"/>
        </w:rPr>
        <w:t xml:space="preserve"> do miejsca wskazanego przez Zamawiającego</w:t>
      </w:r>
      <w:r w:rsidR="00035BB8" w:rsidRPr="00BB197A">
        <w:rPr>
          <w:rFonts w:cs="Times New Roman"/>
        </w:rPr>
        <w:t>.</w:t>
      </w:r>
    </w:p>
    <w:p w:rsidR="00035BB8" w:rsidRPr="00BB197A" w:rsidRDefault="00035BB8" w:rsidP="0088127F">
      <w:pPr>
        <w:pStyle w:val="Akapitzlist"/>
        <w:numPr>
          <w:ilvl w:val="0"/>
          <w:numId w:val="1"/>
        </w:numPr>
        <w:ind w:left="284" w:hanging="284"/>
        <w:jc w:val="both"/>
        <w:rPr>
          <w:rFonts w:cs="Times New Roman"/>
        </w:rPr>
      </w:pPr>
      <w:r w:rsidRPr="00BB197A">
        <w:rPr>
          <w:rFonts w:cs="Times New Roman"/>
        </w:rPr>
        <w:t>Rodzaj  i  ilość  artykułów  spożywczych  stanowiących  przedmiot  każdorazowej  dostawy określone będą Wykonawcy w formie telefonicznych bądź e-mailowych zamówień, wskazujących wielkość i rodzaj dostawy stosownie do potrzeb Odbiorcy.</w:t>
      </w:r>
    </w:p>
    <w:p w:rsidR="00035BB8" w:rsidRPr="00BB197A" w:rsidRDefault="00035BB8" w:rsidP="0088127F">
      <w:pPr>
        <w:pStyle w:val="Akapitzlist"/>
        <w:numPr>
          <w:ilvl w:val="0"/>
          <w:numId w:val="1"/>
        </w:numPr>
        <w:spacing w:after="0"/>
        <w:ind w:left="284" w:hanging="284"/>
        <w:jc w:val="both"/>
        <w:rPr>
          <w:rFonts w:cs="Times New Roman"/>
        </w:rPr>
      </w:pPr>
      <w:r w:rsidRPr="00BB197A">
        <w:rPr>
          <w:rFonts w:cs="Times New Roman"/>
        </w:rPr>
        <w:t>Dostawa artykułów spożywczych realizowana będzie w godzinach od godz. 7:30 do godz. 10:00</w:t>
      </w:r>
      <w:r w:rsidR="002F4B0D" w:rsidRPr="00BB197A">
        <w:rPr>
          <w:rFonts w:cs="Times New Roman"/>
        </w:rPr>
        <w:t xml:space="preserve"> w dni robocze</w:t>
      </w:r>
      <w:r w:rsidRPr="00BB197A">
        <w:rPr>
          <w:rFonts w:cs="Times New Roman"/>
        </w:rPr>
        <w:t>.</w:t>
      </w:r>
    </w:p>
    <w:p w:rsidR="00E270DB" w:rsidRPr="00BB197A" w:rsidRDefault="00E270DB" w:rsidP="0088127F">
      <w:pPr>
        <w:pStyle w:val="Standard"/>
        <w:numPr>
          <w:ilvl w:val="0"/>
          <w:numId w:val="1"/>
        </w:numPr>
        <w:spacing w:line="276" w:lineRule="auto"/>
        <w:ind w:left="284" w:hanging="284"/>
        <w:jc w:val="both"/>
        <w:rPr>
          <w:rFonts w:asciiTheme="minorHAnsi" w:hAnsiTheme="minorHAnsi"/>
          <w:sz w:val="22"/>
          <w:szCs w:val="22"/>
        </w:rPr>
      </w:pPr>
      <w:r w:rsidRPr="00BB197A">
        <w:rPr>
          <w:rFonts w:asciiTheme="minorHAnsi" w:hAnsiTheme="minorHAnsi"/>
          <w:sz w:val="22"/>
          <w:szCs w:val="22"/>
        </w:rPr>
        <w:t>Wykonawca do realizacji dostaw zapewnia własny środek transportu przystosowany do przewozu artykułów stanowiących przedmiot zamówienia oraz gwarantujący dostarczenie przedmiotu zamówienia bez uszczerbku na jego cechach jakościowych. Przedmiot zamówienia powinien być wolny od wad jakościowych.</w:t>
      </w:r>
    </w:p>
    <w:p w:rsidR="0088127F" w:rsidRPr="00BB197A" w:rsidRDefault="0088127F" w:rsidP="0088127F">
      <w:pPr>
        <w:pStyle w:val="Akapitzlist"/>
        <w:numPr>
          <w:ilvl w:val="0"/>
          <w:numId w:val="1"/>
        </w:numPr>
        <w:tabs>
          <w:tab w:val="left" w:pos="1308"/>
          <w:tab w:val="left" w:pos="1908"/>
          <w:tab w:val="left" w:pos="2400"/>
          <w:tab w:val="left" w:pos="2508"/>
        </w:tabs>
        <w:suppressAutoHyphens/>
        <w:spacing w:after="0"/>
        <w:ind w:left="284" w:hanging="284"/>
        <w:contextualSpacing w:val="0"/>
        <w:jc w:val="both"/>
        <w:rPr>
          <w:rFonts w:cs="Times New Roman"/>
        </w:rPr>
      </w:pPr>
      <w:r w:rsidRPr="00BB197A">
        <w:rPr>
          <w:rFonts w:eastAsia="Times New Roman" w:cs="Times New Roman"/>
        </w:rPr>
        <w:t>Samochód, którym będzie dostarczana żywność musi posiadać decyzję Powiatowego Inspektoratu Sanitarnego stwierdzającą spełnienie warunków do higienicznego przewozu określonych produktów (art. ogólnospożywcze, warzywa, owoce, jaja, mięso itp.).</w:t>
      </w:r>
    </w:p>
    <w:p w:rsidR="00E270DB" w:rsidRPr="00BB197A" w:rsidRDefault="00E270DB" w:rsidP="0088127F">
      <w:pPr>
        <w:pStyle w:val="Standard"/>
        <w:numPr>
          <w:ilvl w:val="0"/>
          <w:numId w:val="1"/>
        </w:numPr>
        <w:spacing w:line="276" w:lineRule="auto"/>
        <w:ind w:left="284" w:hanging="426"/>
        <w:jc w:val="both"/>
        <w:rPr>
          <w:rFonts w:asciiTheme="minorHAnsi" w:hAnsiTheme="minorHAnsi"/>
          <w:sz w:val="22"/>
          <w:szCs w:val="22"/>
        </w:rPr>
      </w:pPr>
      <w:r w:rsidRPr="00BB197A">
        <w:rPr>
          <w:rFonts w:asciiTheme="minorHAnsi" w:hAnsiTheme="minorHAnsi"/>
          <w:sz w:val="22"/>
          <w:szCs w:val="22"/>
        </w:rPr>
        <w:t>Dostawy wyłącznie produktów świeżych, pochodzących z bieżącej produkcji, dobrej jakości o aktualnym terminie przydatności do spożycia</w:t>
      </w:r>
      <w:r w:rsidR="0022277F" w:rsidRPr="00BB197A">
        <w:rPr>
          <w:rFonts w:asciiTheme="minorHAnsi" w:hAnsiTheme="minorHAnsi"/>
          <w:sz w:val="22"/>
          <w:szCs w:val="22"/>
        </w:rPr>
        <w:t>, minimum 1</w:t>
      </w:r>
      <w:r w:rsidRPr="00BB197A">
        <w:rPr>
          <w:rFonts w:asciiTheme="minorHAnsi" w:hAnsiTheme="minorHAnsi"/>
          <w:sz w:val="22"/>
          <w:szCs w:val="22"/>
        </w:rPr>
        <w:t>/3 gwarantowanego przez producenta terminu ważności, odpowiednio oznakowanych.</w:t>
      </w:r>
    </w:p>
    <w:p w:rsidR="00E270DB" w:rsidRPr="00BB197A" w:rsidRDefault="00E270DB" w:rsidP="0088127F">
      <w:pPr>
        <w:pStyle w:val="Standard"/>
        <w:numPr>
          <w:ilvl w:val="0"/>
          <w:numId w:val="1"/>
        </w:numPr>
        <w:tabs>
          <w:tab w:val="left" w:pos="300"/>
        </w:tabs>
        <w:spacing w:line="276" w:lineRule="auto"/>
        <w:ind w:left="284" w:hanging="426"/>
        <w:jc w:val="both"/>
        <w:rPr>
          <w:rFonts w:asciiTheme="minorHAnsi" w:hAnsiTheme="minorHAnsi"/>
        </w:rPr>
      </w:pPr>
      <w:r w:rsidRPr="00BB197A">
        <w:rPr>
          <w:rFonts w:asciiTheme="minorHAnsi" w:hAnsiTheme="minorHAnsi"/>
          <w:sz w:val="22"/>
          <w:szCs w:val="22"/>
        </w:rPr>
        <w:t>Jaja przy każdej dostawie muszą posiadać dokument identyfikacyjny dla jaj konsumpcyjnych spełniających wymogi art. 27 ust. 3 ustawy z dnia 29 stycznia</w:t>
      </w:r>
      <w:bookmarkStart w:id="0" w:name="_GoBack"/>
      <w:bookmarkEnd w:id="0"/>
      <w:r w:rsidRPr="00BB197A">
        <w:rPr>
          <w:rFonts w:asciiTheme="minorHAnsi" w:hAnsiTheme="minorHAnsi"/>
          <w:sz w:val="22"/>
          <w:szCs w:val="22"/>
        </w:rPr>
        <w:t xml:space="preserve"> 2004 r. o wymaganiach weterynaryjnych produktów pochodzenia zwierzęcego (Dz.</w:t>
      </w:r>
      <w:r w:rsidR="00120C22" w:rsidRPr="00BB197A">
        <w:rPr>
          <w:rFonts w:asciiTheme="minorHAnsi" w:hAnsiTheme="minorHAnsi"/>
          <w:sz w:val="22"/>
          <w:szCs w:val="22"/>
        </w:rPr>
        <w:t xml:space="preserve"> </w:t>
      </w:r>
      <w:r w:rsidRPr="00BB197A">
        <w:rPr>
          <w:rFonts w:asciiTheme="minorHAnsi" w:hAnsiTheme="minorHAnsi"/>
          <w:sz w:val="22"/>
          <w:szCs w:val="22"/>
        </w:rPr>
        <w:t xml:space="preserve">U. z </w:t>
      </w:r>
      <w:r w:rsidRPr="00BB197A">
        <w:rPr>
          <w:rFonts w:asciiTheme="minorHAnsi" w:hAnsiTheme="minorHAnsi"/>
        </w:rPr>
        <w:t>2004 r. Nr 33, poz. 288).</w:t>
      </w:r>
    </w:p>
    <w:p w:rsidR="00E270DB" w:rsidRPr="00BB197A" w:rsidRDefault="00E270DB" w:rsidP="0088127F">
      <w:pPr>
        <w:pStyle w:val="Standard"/>
        <w:numPr>
          <w:ilvl w:val="0"/>
          <w:numId w:val="1"/>
        </w:numPr>
        <w:tabs>
          <w:tab w:val="left" w:pos="300"/>
        </w:tabs>
        <w:spacing w:line="276" w:lineRule="auto"/>
        <w:ind w:left="284" w:hanging="426"/>
        <w:jc w:val="both"/>
        <w:rPr>
          <w:rFonts w:asciiTheme="minorHAnsi" w:hAnsiTheme="minorHAnsi"/>
          <w:sz w:val="22"/>
          <w:szCs w:val="22"/>
        </w:rPr>
      </w:pPr>
      <w:r w:rsidRPr="00BB197A">
        <w:rPr>
          <w:rFonts w:asciiTheme="minorHAnsi" w:hAnsiTheme="minorHAnsi"/>
          <w:sz w:val="22"/>
          <w:szCs w:val="22"/>
        </w:rPr>
        <w:t>Zamawiający wymaga, aby wszystkie dostarczone produkty posiadały nienaruszone fabrycznie jednostkowe opakowanie, oraz odpowiednie atesty, HDI (handlowe dokumentu identyfikacyjne), dostarczane przy każdej dostawie, a ponadto produkty przetworzone spełniały warunek związany z Zintegrowanym Systemem Zarządzania HACCP.</w:t>
      </w:r>
    </w:p>
    <w:p w:rsidR="00E270DB" w:rsidRPr="00BB197A" w:rsidRDefault="00E270DB" w:rsidP="0088127F">
      <w:pPr>
        <w:pStyle w:val="Standard"/>
        <w:numPr>
          <w:ilvl w:val="0"/>
          <w:numId w:val="1"/>
        </w:numPr>
        <w:tabs>
          <w:tab w:val="left" w:pos="300"/>
        </w:tabs>
        <w:spacing w:line="276" w:lineRule="auto"/>
        <w:ind w:left="284" w:hanging="426"/>
        <w:jc w:val="both"/>
        <w:rPr>
          <w:rFonts w:asciiTheme="minorHAnsi" w:hAnsiTheme="minorHAnsi"/>
          <w:sz w:val="22"/>
          <w:szCs w:val="22"/>
        </w:rPr>
      </w:pPr>
      <w:r w:rsidRPr="00BB197A">
        <w:rPr>
          <w:rFonts w:asciiTheme="minorHAnsi" w:hAnsiTheme="minorHAnsi"/>
          <w:sz w:val="22"/>
          <w:szCs w:val="22"/>
        </w:rPr>
        <w:t>Zamawiający ma prawo odmowy przyjęcia towarów odbiegających od obowiązujących norm.</w:t>
      </w:r>
    </w:p>
    <w:p w:rsidR="0088127F" w:rsidRPr="00BB197A" w:rsidRDefault="00E270DB" w:rsidP="0088127F">
      <w:pPr>
        <w:pStyle w:val="Standard"/>
        <w:numPr>
          <w:ilvl w:val="0"/>
          <w:numId w:val="1"/>
        </w:numPr>
        <w:tabs>
          <w:tab w:val="left" w:pos="268"/>
        </w:tabs>
        <w:spacing w:line="276" w:lineRule="auto"/>
        <w:ind w:left="284" w:hanging="426"/>
        <w:jc w:val="both"/>
        <w:rPr>
          <w:rFonts w:asciiTheme="minorHAnsi" w:hAnsiTheme="minorHAnsi"/>
          <w:sz w:val="22"/>
          <w:szCs w:val="22"/>
        </w:rPr>
      </w:pPr>
      <w:r w:rsidRPr="00BB197A">
        <w:rPr>
          <w:rFonts w:asciiTheme="minorHAnsi" w:hAnsiTheme="minorHAnsi"/>
          <w:sz w:val="22"/>
          <w:szCs w:val="22"/>
        </w:rPr>
        <w:t xml:space="preserve">Wszystkie koszty realizacji zamówienia, w szczególności koszty opakowania, przesłania, załadunku, rozładunku i ubezpieczenia ponosi Wykonawca. </w:t>
      </w:r>
    </w:p>
    <w:p w:rsidR="00F32712" w:rsidRPr="00BB197A" w:rsidRDefault="0088127F" w:rsidP="0088127F">
      <w:pPr>
        <w:pStyle w:val="Standard"/>
        <w:numPr>
          <w:ilvl w:val="0"/>
          <w:numId w:val="1"/>
        </w:numPr>
        <w:tabs>
          <w:tab w:val="left" w:pos="268"/>
        </w:tabs>
        <w:spacing w:line="276" w:lineRule="auto"/>
        <w:ind w:left="284" w:hanging="426"/>
        <w:jc w:val="both"/>
        <w:rPr>
          <w:rFonts w:asciiTheme="minorHAnsi" w:hAnsiTheme="minorHAnsi" w:cs="Times New Roman"/>
          <w:sz w:val="22"/>
          <w:szCs w:val="22"/>
        </w:rPr>
      </w:pPr>
      <w:r w:rsidRPr="00BB197A">
        <w:rPr>
          <w:rFonts w:asciiTheme="minorHAnsi" w:eastAsia="Times New Roman" w:hAnsiTheme="minorHAnsi" w:cs="Times New Roman"/>
          <w:sz w:val="22"/>
          <w:szCs w:val="22"/>
        </w:rPr>
        <w:t xml:space="preserve">W przypadku stwierdzenia przez Zamawiającego wadliwej partii dostarczonego towaru, Wykonawca </w:t>
      </w:r>
      <w:r w:rsidR="00F32712" w:rsidRPr="00BB197A">
        <w:rPr>
          <w:rFonts w:asciiTheme="minorHAnsi" w:eastAsia="Times New Roman" w:hAnsiTheme="minorHAnsi" w:cs="Times New Roman"/>
          <w:sz w:val="22"/>
          <w:szCs w:val="22"/>
        </w:rPr>
        <w:t xml:space="preserve">zobowiązuje się do jego wymiany. </w:t>
      </w:r>
      <w:r w:rsidRPr="00BB197A">
        <w:rPr>
          <w:rFonts w:asciiTheme="minorHAnsi" w:hAnsiTheme="minorHAnsi" w:cs="Times New Roman"/>
          <w:sz w:val="22"/>
          <w:szCs w:val="22"/>
        </w:rPr>
        <w:t xml:space="preserve">Zwrot towaru odbywa się na koszt Wykonawcy. Nowy towar </w:t>
      </w:r>
      <w:r w:rsidRPr="00BB197A">
        <w:rPr>
          <w:rFonts w:asciiTheme="minorHAnsi" w:hAnsiTheme="minorHAnsi" w:cs="Times New Roman"/>
          <w:sz w:val="22"/>
          <w:szCs w:val="22"/>
        </w:rPr>
        <w:lastRenderedPageBreak/>
        <w:t xml:space="preserve">zostanie dostarczony </w:t>
      </w:r>
      <w:r w:rsidR="00F32712" w:rsidRPr="00BB197A">
        <w:rPr>
          <w:rFonts w:asciiTheme="minorHAnsi" w:hAnsiTheme="minorHAnsi" w:cs="Times New Roman"/>
          <w:sz w:val="22"/>
          <w:szCs w:val="22"/>
        </w:rPr>
        <w:t>w ciągu 24 godzin od dostawy.</w:t>
      </w:r>
    </w:p>
    <w:p w:rsidR="0088127F" w:rsidRPr="00BB197A" w:rsidRDefault="0088127F" w:rsidP="0088127F">
      <w:pPr>
        <w:pStyle w:val="Standard"/>
        <w:numPr>
          <w:ilvl w:val="0"/>
          <w:numId w:val="1"/>
        </w:numPr>
        <w:tabs>
          <w:tab w:val="left" w:pos="268"/>
        </w:tabs>
        <w:spacing w:line="276" w:lineRule="auto"/>
        <w:ind w:left="284" w:hanging="426"/>
        <w:jc w:val="both"/>
        <w:rPr>
          <w:rFonts w:asciiTheme="minorHAnsi" w:hAnsiTheme="minorHAnsi" w:cs="Times New Roman"/>
          <w:sz w:val="22"/>
          <w:szCs w:val="22"/>
        </w:rPr>
      </w:pPr>
      <w:r w:rsidRPr="00BB197A">
        <w:rPr>
          <w:rFonts w:asciiTheme="minorHAnsi" w:hAnsiTheme="minorHAnsi" w:cs="Times New Roman"/>
          <w:sz w:val="22"/>
          <w:szCs w:val="22"/>
        </w:rPr>
        <w:t>Zamawiane artykuły powinny być dostarczane w opakowaniach (skrzynki, pojemniki itp.).Opakowanie powinno być dostosowane do właściwości danego artykułu i odpowiednie z punktu  widzenia  higieny  i  bezpieczeństwa  zdrowotnego  żywności,  zgodnie zobowiązującymi  przepisami.  Środki  transportu  powinny  być  czyste   i   bez   obcych zapachów. Niedopuszczalne  jest  stosowanie  opakowań  zastępczych  do  produktów spożywczych.  Opakowania  jednostkowe  oraz  transportowe  muszą  być  czytelnie oznakowane zgodnie z obowiązującymi przepisami dotyczącymi znakowania żywności, na opakowaniach jednostkowych muszą być umieszczone czytelne napisy, w języku polskim.</w:t>
      </w:r>
    </w:p>
    <w:p w:rsidR="0088127F" w:rsidRPr="00BB197A" w:rsidRDefault="0088127F" w:rsidP="0088127F">
      <w:pPr>
        <w:pStyle w:val="Standard"/>
        <w:numPr>
          <w:ilvl w:val="0"/>
          <w:numId w:val="1"/>
        </w:numPr>
        <w:tabs>
          <w:tab w:val="left" w:pos="268"/>
        </w:tabs>
        <w:spacing w:line="276" w:lineRule="auto"/>
        <w:ind w:left="284" w:hanging="426"/>
        <w:jc w:val="both"/>
        <w:rPr>
          <w:rFonts w:asciiTheme="minorHAnsi" w:hAnsiTheme="minorHAnsi" w:cs="Times New Roman"/>
          <w:sz w:val="22"/>
          <w:szCs w:val="22"/>
        </w:rPr>
      </w:pPr>
      <w:r w:rsidRPr="00BB197A">
        <w:rPr>
          <w:rFonts w:asciiTheme="minorHAnsi" w:hAnsiTheme="minorHAnsi" w:cs="Times New Roman"/>
          <w:sz w:val="22"/>
          <w:szCs w:val="22"/>
        </w:rPr>
        <w:t>W  przypadku  dostarczenia  uszkodzonych,  zniszczonych opakowań  lub  znajdującej  się w nich zawartości, Zamawiającemu przysługuje prawo do odmowy przyjęcia dostawy.</w:t>
      </w:r>
    </w:p>
    <w:p w:rsidR="0088127F" w:rsidRPr="00BB197A" w:rsidRDefault="0088127F" w:rsidP="0088127F">
      <w:pPr>
        <w:pStyle w:val="Standard"/>
        <w:numPr>
          <w:ilvl w:val="0"/>
          <w:numId w:val="1"/>
        </w:numPr>
        <w:tabs>
          <w:tab w:val="left" w:pos="268"/>
        </w:tabs>
        <w:spacing w:line="276" w:lineRule="auto"/>
        <w:ind w:left="284" w:hanging="426"/>
        <w:jc w:val="both"/>
        <w:rPr>
          <w:rFonts w:asciiTheme="minorHAnsi" w:hAnsiTheme="minorHAnsi" w:cs="Times New Roman"/>
          <w:sz w:val="22"/>
          <w:szCs w:val="22"/>
        </w:rPr>
      </w:pPr>
      <w:r w:rsidRPr="00BB197A">
        <w:rPr>
          <w:rFonts w:asciiTheme="minorHAnsi" w:hAnsiTheme="minorHAnsi" w:cs="Times New Roman"/>
          <w:sz w:val="22"/>
          <w:szCs w:val="22"/>
        </w:rPr>
        <w:t>W przypadku, gdy przy odbiorze dostawy stwierdzone zostaną braki ilościowe lub wady jakościowe dostarczonego przedmiotu zamówienia,  Wykonawca dokona wymiany lub ich uzupełnienia na artykuły wolne od wad na swój koszt  w  terminie  24 godzin od dostawy artykułów. Wszystkie koszty związane z ponownym dostarczeniem towaru ponosi Wykonawca.</w:t>
      </w:r>
    </w:p>
    <w:p w:rsidR="0088127F" w:rsidRPr="00BB197A" w:rsidRDefault="0088127F" w:rsidP="0088127F">
      <w:pPr>
        <w:pStyle w:val="Akapitzlist"/>
        <w:tabs>
          <w:tab w:val="left" w:pos="708"/>
          <w:tab w:val="left" w:pos="1308"/>
          <w:tab w:val="left" w:pos="1908"/>
          <w:tab w:val="left" w:pos="2400"/>
          <w:tab w:val="left" w:pos="2508"/>
        </w:tabs>
        <w:suppressAutoHyphens/>
        <w:spacing w:after="0" w:line="100" w:lineRule="atLeast"/>
        <w:contextualSpacing w:val="0"/>
        <w:jc w:val="both"/>
        <w:rPr>
          <w:rFonts w:cstheme="minorHAnsi"/>
        </w:rPr>
      </w:pPr>
    </w:p>
    <w:p w:rsidR="00E270DB" w:rsidRPr="00BB197A" w:rsidRDefault="00E270DB" w:rsidP="0088127F">
      <w:pPr>
        <w:ind w:left="-142"/>
        <w:jc w:val="both"/>
        <w:rPr>
          <w:rFonts w:cs="Arial"/>
        </w:rPr>
      </w:pPr>
    </w:p>
    <w:sectPr w:rsidR="00E270DB" w:rsidRPr="00BB197A" w:rsidSect="00443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03D87"/>
    <w:multiLevelType w:val="multilevel"/>
    <w:tmpl w:val="4D54E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3FE4508C"/>
    <w:multiLevelType w:val="multilevel"/>
    <w:tmpl w:val="AC907C6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EE2108F"/>
    <w:multiLevelType w:val="hybridMultilevel"/>
    <w:tmpl w:val="03460816"/>
    <w:lvl w:ilvl="0" w:tplc="89BEA6A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94"/>
    <w:rsid w:val="00035BB8"/>
    <w:rsid w:val="00120C22"/>
    <w:rsid w:val="00171089"/>
    <w:rsid w:val="0022277F"/>
    <w:rsid w:val="002F4B0D"/>
    <w:rsid w:val="00443A58"/>
    <w:rsid w:val="005F49E3"/>
    <w:rsid w:val="006D1894"/>
    <w:rsid w:val="007B7801"/>
    <w:rsid w:val="0088127F"/>
    <w:rsid w:val="00AC1329"/>
    <w:rsid w:val="00BB197A"/>
    <w:rsid w:val="00BC57E2"/>
    <w:rsid w:val="00E270DB"/>
    <w:rsid w:val="00EC5062"/>
    <w:rsid w:val="00F327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6501F-AD1E-46FA-A327-FA2A0568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6D1894"/>
    <w:pPr>
      <w:ind w:left="720"/>
      <w:contextualSpacing/>
    </w:pPr>
  </w:style>
  <w:style w:type="paragraph" w:customStyle="1" w:styleId="Standard">
    <w:name w:val="Standard"/>
    <w:rsid w:val="00E270D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7B78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Elżbieta Kamela</cp:lastModifiedBy>
  <cp:revision>2</cp:revision>
  <cp:lastPrinted>2021-12-06T14:21:00Z</cp:lastPrinted>
  <dcterms:created xsi:type="dcterms:W3CDTF">2021-12-06T14:21:00Z</dcterms:created>
  <dcterms:modified xsi:type="dcterms:W3CDTF">2021-12-06T14:21:00Z</dcterms:modified>
</cp:coreProperties>
</file>